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XBJ25420142488136697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武汉惠美同兴生活超市有限公司销售的黄骨鱼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10月20日抽自</w:t>
      </w:r>
      <w:bookmarkEnd w:id="0"/>
      <w:r>
        <w:rPr>
          <w:rFonts w:hint="eastAsia" w:eastAsia="仿宋_GB2312"/>
          <w:sz w:val="32"/>
          <w:szCs w:val="32"/>
          <w:lang w:val="en-US" w:eastAsia="zh-CN"/>
        </w:rPr>
        <w:t>武汉惠美同兴生活超市有限公司销售的黄骨鱼，</w:t>
      </w:r>
      <w:r>
        <w:rPr>
          <w:rFonts w:hint="eastAsia" w:eastAsia="仿宋_GB2312"/>
          <w:sz w:val="32"/>
          <w:szCs w:val="32"/>
        </w:rPr>
        <w:t>恩诺沙星项目不符合 GB 31650-2019《食品安全国家标准 食品中兽药最大残留限量》要求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查，该批次黄骨鱼实际销售者为武汉克己复礼商贸有限公司，该经营单位租赁武汉惠美同兴生活超市有限公司场地从事水产销售。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武汉克己复礼商贸有限公司销售不合格黄骨鱼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zh-CN" w:eastAsia="zh-CN"/>
        </w:rPr>
        <w:t>案发后，当事人积极配合调查，且已依法履行进货查验义务，能如实说明进货来源，有充分证据证明其不知道采购的食品不符合食品安全标准，符合《食用农产品市场销售质量安全监督管理办法》第四十八条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涉案食用农产品已全部销售完毕。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本局决定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员对武汉克己复礼商贸有限公司进行了全面检查，该单位积极配合调查，如实说明涉案产品来源，提供了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sz w:val="32"/>
          <w:szCs w:val="32"/>
          <w:lang w:val="en-US" w:eastAsia="zh-CN"/>
        </w:rPr>
        <w:t>检验报告单</w:t>
      </w:r>
      <w:r>
        <w:rPr>
          <w:rFonts w:hint="eastAsia" w:eastAsia="仿宋_GB2312" w:cs="Times New Roman"/>
          <w:sz w:val="32"/>
          <w:szCs w:val="32"/>
          <w:lang w:val="en-US" w:eastAsia="zh-CN"/>
        </w:rPr>
        <w:t>和</w:t>
      </w:r>
      <w:r>
        <w:rPr>
          <w:rFonts w:hint="eastAsia" w:ascii="仿宋_GB2312" w:hAnsi="仿宋_GB2312" w:eastAsia="仿宋_GB2312" w:cs="仿宋_GB2312"/>
          <w:color w:val="000000"/>
          <w:kern w:val="0"/>
          <w:sz w:val="32"/>
          <w:szCs w:val="32"/>
          <w:lang w:val="en-US" w:eastAsia="zh-CN"/>
        </w:rPr>
        <w:t>支付票据</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28</w:t>
      </w:r>
      <w:bookmarkStart w:id="1" w:name="_GoBack"/>
      <w:bookmarkEnd w:id="1"/>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760200"/>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206164C"/>
    <w:rsid w:val="134F34A6"/>
    <w:rsid w:val="13802757"/>
    <w:rsid w:val="1391711A"/>
    <w:rsid w:val="13AD648F"/>
    <w:rsid w:val="141D2C86"/>
    <w:rsid w:val="1428264A"/>
    <w:rsid w:val="148215ED"/>
    <w:rsid w:val="14993239"/>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246A97"/>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6CF75BA"/>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1D20E3"/>
    <w:rsid w:val="373527DC"/>
    <w:rsid w:val="37A40015"/>
    <w:rsid w:val="38181E92"/>
    <w:rsid w:val="385D0C07"/>
    <w:rsid w:val="38645639"/>
    <w:rsid w:val="38AB6B03"/>
    <w:rsid w:val="38CC5375"/>
    <w:rsid w:val="3A1B20DA"/>
    <w:rsid w:val="3A200389"/>
    <w:rsid w:val="3A6C0903"/>
    <w:rsid w:val="3AD51DDA"/>
    <w:rsid w:val="3AF60AFB"/>
    <w:rsid w:val="3AFA5077"/>
    <w:rsid w:val="3B7031B2"/>
    <w:rsid w:val="3B770B56"/>
    <w:rsid w:val="3BC1660B"/>
    <w:rsid w:val="3C2E2361"/>
    <w:rsid w:val="3D005A45"/>
    <w:rsid w:val="3D4E4434"/>
    <w:rsid w:val="3D5C0252"/>
    <w:rsid w:val="3DD75AE4"/>
    <w:rsid w:val="3DE752B1"/>
    <w:rsid w:val="3E5962C4"/>
    <w:rsid w:val="3E757063"/>
    <w:rsid w:val="3EA13FCF"/>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39109E9"/>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A540A4"/>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761A44"/>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2DC770E"/>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7C349D0"/>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 w:val="9DFFEB5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特发</cp:lastModifiedBy>
  <cp:lastPrinted>2026-01-28T02:56:39Z</cp:lastPrinted>
  <dcterms:modified xsi:type="dcterms:W3CDTF">2026-01-28T02:56:41Z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8D60E8AC69D67376528378691F23D545_42</vt:lpwstr>
  </property>
</Properties>
</file>